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075A" w:rsidRDefault="00A64224" w:rsidP="00DA075A">
      <w:pP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bookmarkStart w:id="0" w:name="_GoBack"/>
      <w:bookmarkEnd w:id="0"/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1901190</wp:posOffset>
                </wp:positionH>
                <wp:positionV relativeFrom="paragraph">
                  <wp:posOffset>89535</wp:posOffset>
                </wp:positionV>
                <wp:extent cx="3648075" cy="884555"/>
                <wp:effectExtent l="0" t="0" r="0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48075" cy="884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A075A" w:rsidRDefault="00DA075A" w:rsidP="00DA075A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Державна податкова служба України</w:t>
                            </w:r>
                          </w:p>
                          <w:p w:rsidR="00DA075A" w:rsidRDefault="00DA075A" w:rsidP="00DA075A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Головне управління </w:t>
                            </w:r>
                          </w:p>
                          <w:p w:rsidR="00DA075A" w:rsidRDefault="00DA075A" w:rsidP="00DA075A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ДПС у Черкаській області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margin-left:149.7pt;margin-top:7.05pt;width:287.25pt;height:69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" filled="f" stroked="f">
                <v:textbox>
                  <w:txbxContent>
                    <w:p w:rsidR="00DA075A" w:rsidRDefault="00DA075A" w:rsidP="00DA075A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Державна податкова служба України</w:t>
                      </w:r>
                    </w:p>
                    <w:p w:rsidR="00DA075A" w:rsidRDefault="00DA075A" w:rsidP="00DA075A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Головне управління </w:t>
                      </w:r>
                    </w:p>
                    <w:p w:rsidR="00DA075A" w:rsidRDefault="00DA075A" w:rsidP="00DA075A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ДПС у Черкаській області</w:t>
                      </w:r>
                    </w:p>
                  </w:txbxContent>
                </v:textbox>
              </v:shape>
            </w:pict>
          </mc:Fallback>
        </mc:AlternateContent>
      </w:r>
      <w:bookmarkStart w:id="1" w:name="bookmark2"/>
      <w:r w:rsidR="00DA075A">
        <w:rPr>
          <w:noProof/>
          <w:lang w:val="uk-UA" w:eastAsia="uk-UA"/>
        </w:rPr>
        <w:drawing>
          <wp:inline distT="0" distB="0" distL="0" distR="0">
            <wp:extent cx="1876425" cy="9525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"/>
    </w:p>
    <w:p w:rsidR="00FC4649" w:rsidRPr="00F81237" w:rsidRDefault="00F81237" w:rsidP="00F81237">
      <w:pPr>
        <w:jc w:val="center"/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  <w:lang w:val="uk-UA"/>
        </w:rPr>
      </w:pPr>
      <w:r w:rsidRPr="00F81237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  <w:lang w:val="uk-UA"/>
        </w:rPr>
        <w:t>Чи підлягає оподаткуванню військовим збором сума соціальної допомоги по вагітності та пологах?</w:t>
      </w:r>
    </w:p>
    <w:p w:rsidR="00F81237" w:rsidRDefault="00F81237" w:rsidP="00F81237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F8123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Згідно з п. 163.1 ст. 163 Податкового кодексу України від 02 грудня 2010 року № 2755-VI із змінами та доповненнями (далі – ПКУ) об’єктом оподаткування військовим збором резидента є загальний місячний (річний) оподатковуваний дохід, до складу якого включаються доходи, перелік яких визначено п.п. 164.2.1 – 164.2.18 п. 164.2 ст. 164 ПКУ.</w:t>
      </w:r>
    </w:p>
    <w:p w:rsidR="00F81237" w:rsidRDefault="00F81237" w:rsidP="00F81237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F8123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Крім того, до зазначеного вище переліку включаються інші доходи, крім зазначених у ст. 165 ПКУ, що передбачені п.п. 164.2.20 п. 164.2 ст. 164 ПКУ.</w:t>
      </w:r>
    </w:p>
    <w:p w:rsidR="00F81237" w:rsidRDefault="00F81237" w:rsidP="00F81237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</w:pPr>
      <w:r w:rsidRPr="00F8123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Згідно з п.п. 165.1.1 п. 165.1 ст. 165 ПКУ до складу загального місячного (річного) оподатковуваного доходу платника податку не включається сума допомоги по вагітності та пологах, яку отримує платник податку з бюджетів та фондів загальнообов’язкового державного соціального страхування.</w:t>
      </w:r>
    </w:p>
    <w:p w:rsidR="00F81237" w:rsidRDefault="00F81237" w:rsidP="00F81237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</w:t>
      </w:r>
      <w:r w:rsidRPr="00F8123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раховуючи зазначене, оскільки сума соціальної допомоги по вагітності та пологах, яку отримує платник податку з бюджетів та фондів загальнообов’язкового державного соціального страхування, не включається до його загального місячного (річного) оподатковуваного доходу, така сума не підлягає оподаткуванню військовим збором.</w:t>
      </w:r>
    </w:p>
    <w:p w:rsidR="00520B50" w:rsidRPr="00520B50" w:rsidRDefault="00520B50" w:rsidP="00DA075A">
      <w:pPr>
        <w:rPr>
          <w:rFonts w:ascii="Proba Pro" w:hAnsi="Proba Pro"/>
          <w:color w:val="333333"/>
          <w:sz w:val="30"/>
          <w:szCs w:val="30"/>
          <w:shd w:val="clear" w:color="auto" w:fill="FFFFFF"/>
        </w:rPr>
      </w:pPr>
    </w:p>
    <w:p w:rsidR="00DA075A" w:rsidRDefault="00DA075A" w:rsidP="00DA075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Proba Pro" w:hAnsi="Proba Pro"/>
          <w:color w:val="333333"/>
          <w:sz w:val="30"/>
          <w:szCs w:val="30"/>
          <w:shd w:val="clear" w:color="auto" w:fill="FFFFFF"/>
        </w:rPr>
        <w:t>За інформацією загальнодоступного інформаційно-довідкового ресурсу.</w:t>
      </w:r>
    </w:p>
    <w:p w:rsidR="00DA075A" w:rsidRDefault="00DA075A" w:rsidP="00DA075A">
      <w:pPr>
        <w:rPr>
          <w:rStyle w:val="z-label"/>
        </w:rPr>
      </w:pPr>
    </w:p>
    <w:p w:rsidR="00DA075A" w:rsidRPr="00520B50" w:rsidRDefault="00DA075A" w:rsidP="00DA07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76258" w:rsidRPr="00520B50" w:rsidRDefault="00D76258" w:rsidP="00DA07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76258" w:rsidRPr="00520B50" w:rsidRDefault="00D76258" w:rsidP="00DA07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76258" w:rsidRPr="00520B50" w:rsidRDefault="00D76258" w:rsidP="00DA07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76258" w:rsidRPr="00520B50" w:rsidRDefault="00D76258" w:rsidP="00DA07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76258" w:rsidRPr="00520B50" w:rsidRDefault="00D76258" w:rsidP="00DA07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A075A" w:rsidRDefault="00DA075A" w:rsidP="00DA075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DA075A" w:rsidRDefault="00DA075A" w:rsidP="00DA075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DA075A" w:rsidRDefault="00DA075A" w:rsidP="00DA075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DA075A" w:rsidRDefault="00DA075A" w:rsidP="00DA075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DA075A" w:rsidRPr="00DA075A" w:rsidRDefault="00DA075A" w:rsidP="00DA075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DA075A" w:rsidRPr="00D92C16" w:rsidRDefault="00DA075A" w:rsidP="00DA07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A075A" w:rsidRPr="00D76258" w:rsidRDefault="00DA075A" w:rsidP="00DA075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A716F">
        <w:rPr>
          <w:rFonts w:ascii="Times New Roman" w:hAnsi="Times New Roman" w:cs="Times New Roman"/>
          <w:sz w:val="20"/>
          <w:szCs w:val="20"/>
        </w:rPr>
        <w:t>18002, м. Черкаси, вул. Хрещатик</w:t>
      </w:r>
      <w:r w:rsidRPr="00D76258">
        <w:rPr>
          <w:rFonts w:ascii="Times New Roman" w:hAnsi="Times New Roman" w:cs="Times New Roman"/>
          <w:sz w:val="20"/>
          <w:szCs w:val="20"/>
        </w:rPr>
        <w:t xml:space="preserve">,235                                           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e</w:t>
      </w:r>
      <w:r w:rsidRPr="00D76258">
        <w:rPr>
          <w:rFonts w:ascii="Times New Roman" w:hAnsi="Times New Roman" w:cs="Times New Roman"/>
          <w:sz w:val="20"/>
          <w:szCs w:val="20"/>
        </w:rPr>
        <w:t>-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mail</w:t>
      </w:r>
      <w:r w:rsidRPr="00D76258">
        <w:rPr>
          <w:rFonts w:ascii="Times New Roman" w:hAnsi="Times New Roman" w:cs="Times New Roman"/>
          <w:sz w:val="20"/>
          <w:szCs w:val="20"/>
        </w:rPr>
        <w:t xml:space="preserve">: </w:t>
      </w:r>
      <w:hyperlink r:id="rId6" w:history="1"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ck</w:t>
        </w:r>
        <w:r w:rsidRPr="00D76258">
          <w:rPr>
            <w:rStyle w:val="a5"/>
            <w:rFonts w:ascii="Times New Roman" w:hAnsi="Times New Roman" w:cs="Times New Roman"/>
            <w:sz w:val="20"/>
            <w:szCs w:val="20"/>
          </w:rPr>
          <w:t>.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zmi</w:t>
        </w:r>
        <w:r w:rsidRPr="00D76258">
          <w:rPr>
            <w:rStyle w:val="a5"/>
            <w:rFonts w:ascii="Times New Roman" w:hAnsi="Times New Roman" w:cs="Times New Roman"/>
            <w:sz w:val="20"/>
            <w:szCs w:val="20"/>
          </w:rPr>
          <w:t>@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tax</w:t>
        </w:r>
        <w:r w:rsidRPr="00D76258">
          <w:rPr>
            <w:rStyle w:val="a5"/>
            <w:rFonts w:ascii="Times New Roman" w:hAnsi="Times New Roman" w:cs="Times New Roman"/>
            <w:sz w:val="20"/>
            <w:szCs w:val="20"/>
          </w:rPr>
          <w:t>.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gov</w:t>
        </w:r>
        <w:r w:rsidRPr="00D76258">
          <w:rPr>
            <w:rStyle w:val="a5"/>
            <w:rFonts w:ascii="Times New Roman" w:hAnsi="Times New Roman" w:cs="Times New Roman"/>
            <w:sz w:val="20"/>
            <w:szCs w:val="20"/>
          </w:rPr>
          <w:t>.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ua</w:t>
        </w:r>
      </w:hyperlink>
    </w:p>
    <w:p w:rsidR="00F81237" w:rsidRDefault="00DA075A" w:rsidP="00DA075A">
      <w:pPr>
        <w:spacing w:after="0" w:line="240" w:lineRule="auto"/>
        <w:jc w:val="both"/>
        <w:rPr>
          <w:rStyle w:val="a5"/>
          <w:rFonts w:ascii="Times New Roman" w:hAnsi="Times New Roman" w:cs="Times New Roman"/>
          <w:sz w:val="20"/>
          <w:szCs w:val="20"/>
          <w:lang w:val="uk-UA"/>
        </w:rPr>
      </w:pPr>
      <w:r w:rsidRPr="00EA716F">
        <w:rPr>
          <w:rFonts w:ascii="Times New Roman" w:hAnsi="Times New Roman" w:cs="Times New Roman"/>
          <w:sz w:val="20"/>
          <w:szCs w:val="20"/>
        </w:rPr>
        <w:t xml:space="preserve">тел.(0472) 33-91-34                                                                           </w:t>
      </w:r>
      <w:hyperlink r:id="rId7" w:history="1">
        <w:r w:rsidRPr="00EA716F">
          <w:rPr>
            <w:rStyle w:val="a5"/>
            <w:rFonts w:ascii="Times New Roman" w:hAnsi="Times New Roman" w:cs="Times New Roman"/>
            <w:sz w:val="20"/>
            <w:szCs w:val="20"/>
          </w:rPr>
          <w:t>https://ck.tax.gov.ua/</w:t>
        </w:r>
      </w:hyperlink>
    </w:p>
    <w:p w:rsidR="00DA075A" w:rsidRPr="00DA075A" w:rsidRDefault="00DA075A" w:rsidP="00DA07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sectPr w:rsidR="00DA075A" w:rsidRPr="00DA075A" w:rsidSect="000F4B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roba Pr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1237"/>
    <w:rsid w:val="000F4B33"/>
    <w:rsid w:val="00520B50"/>
    <w:rsid w:val="00A64224"/>
    <w:rsid w:val="00D76258"/>
    <w:rsid w:val="00DA075A"/>
    <w:rsid w:val="00F81237"/>
    <w:rsid w:val="00FC4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A07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A075A"/>
    <w:rPr>
      <w:rFonts w:ascii="Tahoma" w:hAnsi="Tahoma" w:cs="Tahoma"/>
      <w:sz w:val="16"/>
      <w:szCs w:val="16"/>
    </w:rPr>
  </w:style>
  <w:style w:type="character" w:customStyle="1" w:styleId="z-label">
    <w:name w:val="z-label"/>
    <w:basedOn w:val="a0"/>
    <w:rsid w:val="00DA075A"/>
  </w:style>
  <w:style w:type="character" w:styleId="a5">
    <w:name w:val="Hyperlink"/>
    <w:uiPriority w:val="99"/>
    <w:rsid w:val="00DA075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A07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A075A"/>
    <w:rPr>
      <w:rFonts w:ascii="Tahoma" w:hAnsi="Tahoma" w:cs="Tahoma"/>
      <w:sz w:val="16"/>
      <w:szCs w:val="16"/>
    </w:rPr>
  </w:style>
  <w:style w:type="character" w:customStyle="1" w:styleId="z-label">
    <w:name w:val="z-label"/>
    <w:basedOn w:val="a0"/>
    <w:rsid w:val="00DA075A"/>
  </w:style>
  <w:style w:type="character" w:styleId="a5">
    <w:name w:val="Hyperlink"/>
    <w:uiPriority w:val="99"/>
    <w:rsid w:val="00DA075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ck.tax.gov.ua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ck.zmi@tax.gov.ua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1004</Words>
  <Characters>573</Characters>
  <Application>Microsoft Office Word</Application>
  <DocSecurity>4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Заболотня О. В.</dc:creator>
  <cp:lastModifiedBy>Оніщенко Віталій Володимирович</cp:lastModifiedBy>
  <cp:revision>2</cp:revision>
  <dcterms:created xsi:type="dcterms:W3CDTF">2022-07-26T07:55:00Z</dcterms:created>
  <dcterms:modified xsi:type="dcterms:W3CDTF">2022-07-26T07:55:00Z</dcterms:modified>
</cp:coreProperties>
</file>